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amsc20260921_8k.htm"/>
      <w:bookmarkStart w:id="1" w:name="ksamsc20260921_8k"/>
      <w:bookmarkStart w:id="2" w:name="amsc20260921_8k.htm"/>
      <w:bookmarkStart w:id="3" w:name="ksamsc20260921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CURRENT REPORT</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Pursuant to Section</w:t>
      </w:r>
      <w:r>
        <w:rPr>
          <w:rFonts w:ascii="Times New Roman" w:hAnsi="Times New Roman"/>
          <w:caps w:val="false"/>
          <w:smallCaps w:val="false"/>
          <w:sz w:val="24"/>
        </w:rPr>
        <w:t> </w:t>
      </w:r>
      <w:r>
        <w:rPr>
          <w:rFonts w:ascii="Times New Roman" w:hAnsi="Times New Roman"/>
          <w:b/>
          <w:caps w:val="false"/>
          <w:smallCaps w:val="false"/>
          <w:sz w:val="24"/>
        </w:rPr>
        <w:t>13 or 15(d) of</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The Securities Exchange Act of 1934</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Date of Report (Date of earliest event reported):</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September 17, 2026</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American Superconductor Corporation</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28" w:type="dxa"/>
          <w:right w:w="0" w:type="dxa"/>
        </w:tblCellMar>
      </w:tblPr>
      <w:tblGrid>
        <w:gridCol w:w="2255"/>
        <w:gridCol w:w="60"/>
        <w:gridCol w:w="1145"/>
        <w:gridCol w:w="60"/>
        <w:gridCol w:w="1550"/>
      </w:tblGrid>
      <w:tr>
        <w:trPr/>
        <w:tc>
          <w:tcPr>
            <w:tcW w:w="22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000-19672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04-2959321</w:t>
            </w:r>
          </w:p>
        </w:tc>
      </w:tr>
      <w:tr>
        <w:trPr/>
        <w:tc>
          <w:tcPr>
            <w:tcW w:w="225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4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5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tc>
      </w:tr>
      <w:tr>
        <w:trPr/>
        <w:tc>
          <w:tcPr>
            <w:tcW w:w="225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4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5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114 East Main Street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Ayer, Massachusetts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01432</w:t>
            </w:r>
          </w:p>
        </w:tc>
      </w:tr>
      <w:tr>
        <w:trPr/>
        <w:tc>
          <w:tcPr>
            <w:tcW w:w="327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w:t>
      </w:r>
      <w:r>
        <w:rPr>
          <w:rFonts w:ascii="Times New Roman" w:hAnsi="Times New Roman"/>
          <w:b/>
          <w:caps w:val="false"/>
          <w:smallCaps w:val="false"/>
          <w:sz w:val="20"/>
          <w:u w:val="single"/>
        </w:rPr>
        <w:t>(978)842-3000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3560"/>
        <w:gridCol w:w="60"/>
        <w:gridCol w:w="1610"/>
        <w:gridCol w:w="60"/>
        <w:gridCol w:w="3695"/>
      </w:tblGrid>
      <w:tr>
        <w:trPr/>
        <w:tc>
          <w:tcPr>
            <w:tcW w:w="3560" w:type="dxa"/>
            <w:tcBorders>
              <w:bottom w:val="single" w:sz="1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1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1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56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$0.01 par value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AMSC</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w:t>
            </w:r>
            <w:r>
              <w:rPr>
                <w:rFonts w:ascii="Times New Roman" w:hAnsi="Times New Roman"/>
                <w:caps w:val="false"/>
                <w:smallCaps w:val="false"/>
                <w:sz w:val="20"/>
              </w:rPr>
              <w:t> </w:t>
            </w:r>
            <w:r>
              <w:rPr>
                <w:rFonts w:ascii="Times New Roman" w:hAnsi="Times New Roman"/>
                <w:b/>
                <w:caps w:val="false"/>
                <w:smallCaps w:val="false"/>
                <w:sz w:val="20"/>
              </w:rPr>
              <w:t>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w:t>
      </w:r>
      <w:r>
        <w:rPr>
          <w:rFonts w:ascii="Times New Roman" w:hAnsi="Times New Roman"/>
          <w:b/>
          <w:i/>
          <w:caps w:val="false"/>
          <w:smallCaps w:val="false"/>
          <w:sz w:val="20"/>
        </w:rPr>
        <w:t>b) </w:t>
      </w:r>
      <w:r>
        <w:rPr>
          <w:rFonts w:ascii="Times New Roman" w:hAnsi="Times New Roman"/>
          <w:caps w:val="false"/>
          <w:smallCaps w:val="false"/>
          <w:sz w:val="20"/>
        </w:rPr>
        <w:t xml:space="preserve">         On September 17, 2026, Barbara G. Littlefield informed the Board of Directors (the “</w:t>
      </w:r>
      <w:r>
        <w:rPr>
          <w:rFonts w:ascii="Times New Roman" w:hAnsi="Times New Roman"/>
          <w:caps w:val="false"/>
          <w:smallCaps w:val="false"/>
          <w:sz w:val="20"/>
          <w:u w:val="single"/>
        </w:rPr>
        <w:t>Board</w:t>
      </w:r>
      <w:r>
        <w:rPr>
          <w:rFonts w:ascii="Times New Roman" w:hAnsi="Times New Roman"/>
          <w:caps w:val="false"/>
          <w:smallCaps w:val="false"/>
          <w:sz w:val="20"/>
        </w:rPr>
        <w:t>”) of American Superconductor Corporation of her resignation from the Board, effective at 12 p.m. eastern time on Friday, September 18,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30" w:type="dxa"/>
        <w:jc w:val="left"/>
        <w:tblInd w:w="0" w:type="dxa"/>
        <w:tblLayout w:type="fixed"/>
        <w:tblCellMar>
          <w:top w:w="0" w:type="dxa"/>
          <w:left w:w="0" w:type="dxa"/>
          <w:bottom w:w="0" w:type="dxa"/>
          <w:right w:w="0" w:type="dxa"/>
        </w:tblCellMar>
      </w:tblPr>
      <w:tblGrid>
        <w:gridCol w:w="455"/>
        <w:gridCol w:w="1640"/>
        <w:gridCol w:w="320"/>
        <w:gridCol w:w="4115"/>
      </w:tblGrid>
      <w:tr>
        <w:trPr/>
        <w:tc>
          <w:tcPr>
            <w:tcW w:w="455" w:type="dxa"/>
            <w:tcBorders/>
            <w:vAlign w:val="center"/>
          </w:tcPr>
          <w:p>
            <w:pPr>
              <w:pStyle w:val="TableContents"/>
              <w:bidi w:val="0"/>
              <w:spacing w:before="0" w:after="0"/>
              <w:ind w:left="0" w:right="0" w:hanging="0"/>
              <w:jc w:val="left"/>
              <w:rPr/>
            </w:pPr>
            <w:r>
              <w:rPr/>
              <w:t> </w:t>
            </w:r>
          </w:p>
        </w:tc>
        <w:tc>
          <w:tcPr>
            <w:tcW w:w="1640" w:type="dxa"/>
            <w:tcBorders/>
            <w:vAlign w:val="center"/>
          </w:tcPr>
          <w:p>
            <w:pPr>
              <w:pStyle w:val="TableContents"/>
              <w:bidi w:val="0"/>
              <w:spacing w:before="0" w:after="0"/>
              <w:ind w:left="0" w:right="0" w:hanging="0"/>
              <w:jc w:val="left"/>
              <w:rPr/>
            </w:pPr>
            <w:r>
              <w:rPr/>
              <w:t> </w:t>
            </w:r>
          </w:p>
        </w:tc>
        <w:tc>
          <w:tcPr>
            <w:tcW w:w="443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AMERICAN SUPERCONDUCTOR CORPORATION</w:t>
            </w:r>
          </w:p>
        </w:tc>
      </w:tr>
      <w:tr>
        <w:trPr/>
        <w:tc>
          <w:tcPr>
            <w:tcW w:w="455" w:type="dxa"/>
            <w:tcBorders/>
            <w:vAlign w:val="center"/>
          </w:tcPr>
          <w:p>
            <w:pPr>
              <w:pStyle w:val="TableContents"/>
              <w:bidi w:val="0"/>
              <w:spacing w:before="0" w:after="0"/>
              <w:ind w:left="0" w:right="0" w:hanging="0"/>
              <w:jc w:val="left"/>
              <w:rPr/>
            </w:pPr>
            <w:r>
              <w:rPr/>
              <w:t> </w:t>
            </w:r>
          </w:p>
        </w:tc>
        <w:tc>
          <w:tcPr>
            <w:tcW w:w="1640" w:type="dxa"/>
            <w:tcBorders/>
            <w:vAlign w:val="center"/>
          </w:tcPr>
          <w:p>
            <w:pPr>
              <w:pStyle w:val="TableContents"/>
              <w:bidi w:val="0"/>
              <w:spacing w:before="0" w:after="0"/>
              <w:ind w:left="0" w:right="0" w:hanging="0"/>
              <w:jc w:val="left"/>
              <w:rPr/>
            </w:pPr>
            <w:r>
              <w:rPr/>
              <w:t> </w:t>
            </w:r>
          </w:p>
        </w:tc>
        <w:tc>
          <w:tcPr>
            <w:tcW w:w="4435" w:type="dxa"/>
            <w:gridSpan w:val="2"/>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21,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W. KOSIBA, JR.</w:t>
            </w:r>
          </w:p>
        </w:tc>
      </w:tr>
      <w:tr>
        <w:trPr/>
        <w:tc>
          <w:tcPr>
            <w:tcW w:w="455" w:type="dxa"/>
            <w:tcBorders/>
            <w:vAlign w:val="center"/>
          </w:tcPr>
          <w:p>
            <w:pPr>
              <w:pStyle w:val="TableContents"/>
              <w:bidi w:val="0"/>
              <w:spacing w:before="0" w:after="0"/>
              <w:ind w:left="0" w:right="0" w:hanging="0"/>
              <w:jc w:val="left"/>
              <w:rPr/>
            </w:pPr>
            <w:r>
              <w:rPr/>
              <w:t> </w:t>
            </w:r>
          </w:p>
        </w:tc>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1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John W. Kosiba, Jr.</w:t>
            </w:r>
          </w:p>
        </w:tc>
      </w:tr>
      <w:tr>
        <w:trPr/>
        <w:tc>
          <w:tcPr>
            <w:tcW w:w="455" w:type="dxa"/>
            <w:tcBorders/>
            <w:vAlign w:val="center"/>
          </w:tcPr>
          <w:p>
            <w:pPr>
              <w:pStyle w:val="TableContents"/>
              <w:bidi w:val="0"/>
              <w:spacing w:before="0" w:after="0"/>
              <w:ind w:left="0" w:right="0" w:hanging="0"/>
              <w:jc w:val="left"/>
              <w:rPr/>
            </w:pPr>
            <w:r>
              <w:rPr/>
              <w:t> </w:t>
            </w:r>
          </w:p>
        </w:tc>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11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417</Words>
  <Characters>2362</Characters>
  <CharactersWithSpaces>2799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